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00FA7" w:rsidRPr="00FB2A6F" w:rsidRDefault="0055463E" w:rsidP="00890ED0">
      <w:pPr>
        <w:rPr>
          <w:b/>
          <w:bCs/>
          <w:sz w:val="36"/>
        </w:rPr>
      </w:pPr>
      <w:bookmarkStart w:id="0" w:name="_GoBack"/>
      <w:bookmarkEnd w:id="0"/>
      <w:r w:rsidRPr="00FB2A6F">
        <w:rPr>
          <w:b/>
          <w:bCs/>
          <w:sz w:val="36"/>
        </w:rPr>
        <w:t>Lesson Plan</w:t>
      </w:r>
      <w:r w:rsidR="00FB2A6F" w:rsidRPr="00FB2A6F">
        <w:rPr>
          <w:b/>
          <w:bCs/>
          <w:sz w:val="36"/>
        </w:rPr>
        <w:t xml:space="preserve"> - Day 19 of Unit</w:t>
      </w:r>
      <w:r w:rsidR="00FB2A6F">
        <w:rPr>
          <w:b/>
          <w:bCs/>
          <w:sz w:val="36"/>
        </w:rPr>
        <w:t xml:space="preserve"> (Thursday)</w:t>
      </w:r>
    </w:p>
    <w:p w:rsidR="0055463E" w:rsidRPr="00890ED0" w:rsidRDefault="0055463E" w:rsidP="00890ED0">
      <w:pPr>
        <w:rPr>
          <w:b/>
          <w:bCs/>
        </w:rPr>
      </w:pPr>
    </w:p>
    <w:p w:rsidR="00F00FA7" w:rsidRDefault="00F00FA7" w:rsidP="0055463E"/>
    <w:p w:rsidR="00F00FA7" w:rsidRDefault="00F00FA7" w:rsidP="0055463E"/>
    <w:p w:rsidR="00F00FA7" w:rsidRDefault="00F00FA7" w:rsidP="0055463E"/>
    <w:p w:rsidR="00F00FA7" w:rsidRDefault="00F00FA7" w:rsidP="0055463E"/>
    <w:p w:rsidR="00F00FA7" w:rsidRDefault="00F00FA7" w:rsidP="0055463E"/>
    <w:p w:rsidR="009E4B06" w:rsidRPr="00325965" w:rsidRDefault="009E4B06" w:rsidP="0055463E">
      <w:r>
        <w:t xml:space="preserve">  </w:t>
      </w:r>
    </w:p>
    <w:tbl>
      <w:tblPr>
        <w:tblpPr w:leftFromText="180" w:rightFromText="180" w:vertAnchor="page" w:horzAnchor="page" w:tblpX="829"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trPr>
          <w:trHeight w:val="176"/>
        </w:trPr>
        <w:tc>
          <w:tcPr>
            <w:tcW w:w="8177" w:type="dxa"/>
            <w:shd w:val="clear" w:color="auto" w:fill="auto"/>
          </w:tcPr>
          <w:p w:rsidR="009E4B06" w:rsidRPr="00381B9F" w:rsidRDefault="009E4B06" w:rsidP="00890ED0">
            <w:r w:rsidRPr="00630978">
              <w:rPr>
                <w:b/>
              </w:rPr>
              <w:t>Lesson Objective/s:</w:t>
            </w:r>
            <w:r w:rsidR="00381B9F">
              <w:rPr>
                <w:b/>
              </w:rPr>
              <w:t xml:space="preserve"> </w:t>
            </w:r>
            <w:r w:rsidR="00381B9F">
              <w:t xml:space="preserve">Students will </w:t>
            </w:r>
            <w:r w:rsidR="0061737C">
              <w:t xml:space="preserve">continue to read </w:t>
            </w:r>
            <w:r w:rsidR="0061737C" w:rsidRPr="006656FB">
              <w:rPr>
                <w:i/>
              </w:rPr>
              <w:t>Fahrenheit 451</w:t>
            </w:r>
            <w:r w:rsidR="0061737C">
              <w:t xml:space="preserve">, create and pose their own questions, and answer classmates’ questions. They will gain a larger understanding of Bradbury’s major authorial themes by reading one of his short stories. </w:t>
            </w:r>
          </w:p>
        </w:tc>
      </w:tr>
      <w:tr w:rsidR="009E4B06">
        <w:trPr>
          <w:trHeight w:val="190"/>
        </w:trPr>
        <w:tc>
          <w:tcPr>
            <w:tcW w:w="8177" w:type="dxa"/>
            <w:shd w:val="clear" w:color="auto" w:fill="auto"/>
          </w:tcPr>
          <w:p w:rsidR="009E4B06" w:rsidRPr="00381B9F" w:rsidRDefault="009E4B06" w:rsidP="00B30638">
            <w:pPr>
              <w:rPr>
                <w:rFonts w:ascii="Arial" w:hAnsi="Arial" w:cs="Arial"/>
                <w:color w:val="000000"/>
                <w:sz w:val="19"/>
                <w:szCs w:val="19"/>
              </w:rPr>
            </w:pPr>
            <w:r w:rsidRPr="00630978">
              <w:rPr>
                <w:b/>
              </w:rPr>
              <w:t>State Standard</w:t>
            </w:r>
            <w:r w:rsidR="00D00D5A">
              <w:rPr>
                <w:b/>
              </w:rPr>
              <w:t>/</w:t>
            </w:r>
            <w:r w:rsidRPr="00630978">
              <w:rPr>
                <w:b/>
              </w:rPr>
              <w:t>s:</w:t>
            </w:r>
            <w:r w:rsidR="001319F0">
              <w:rPr>
                <w:b/>
              </w:rPr>
              <w:t xml:space="preserve"> </w:t>
            </w:r>
            <w:r w:rsidR="001319F0" w:rsidRPr="001319F0">
              <w:rPr>
                <w:rFonts w:cs="Arial"/>
                <w:color w:val="000000"/>
                <w:szCs w:val="19"/>
              </w:rPr>
              <w:t>CC.9-10.R.H.5 Craft and Structure: Analyze how a text uses structure to emphasize key points or advance an explanation or analysis</w:t>
            </w:r>
            <w:r w:rsidR="00EF79BB">
              <w:rPr>
                <w:rFonts w:cs="Arial"/>
                <w:color w:val="000000"/>
                <w:szCs w:val="19"/>
              </w:rPr>
              <w:t xml:space="preserve"> (short story</w:t>
            </w:r>
            <w:r w:rsidR="001319F0" w:rsidRPr="001319F0">
              <w:rPr>
                <w:rFonts w:cs="Arial"/>
                <w:color w:val="000000"/>
                <w:szCs w:val="19"/>
              </w:rPr>
              <w:t xml:space="preserve"> versus book)</w:t>
            </w:r>
          </w:p>
        </w:tc>
      </w:tr>
      <w:tr w:rsidR="009E4B06">
        <w:trPr>
          <w:trHeight w:val="176"/>
        </w:trPr>
        <w:tc>
          <w:tcPr>
            <w:tcW w:w="8177" w:type="dxa"/>
            <w:shd w:val="clear" w:color="auto" w:fill="auto"/>
          </w:tcPr>
          <w:p w:rsidR="009E4B06" w:rsidRPr="0061737C" w:rsidRDefault="009E4B06" w:rsidP="00890ED0">
            <w:r w:rsidRPr="00630978">
              <w:rPr>
                <w:b/>
              </w:rPr>
              <w:t>ELD Standard/s</w:t>
            </w:r>
            <w:r w:rsidR="0061737C">
              <w:rPr>
                <w:b/>
              </w:rPr>
              <w:t xml:space="preserve">: </w:t>
            </w:r>
            <w:r w:rsidR="00B83248" w:rsidRPr="00B83248">
              <w:t>Creation and analysis of questions.</w:t>
            </w:r>
            <w:r w:rsidR="00B83248">
              <w:rPr>
                <w:b/>
              </w:rPr>
              <w:t xml:space="preserve"> </w:t>
            </w:r>
          </w:p>
        </w:tc>
      </w:tr>
      <w:tr w:rsidR="009E4B06">
        <w:trPr>
          <w:trHeight w:val="190"/>
        </w:trPr>
        <w:tc>
          <w:tcPr>
            <w:tcW w:w="8177" w:type="dxa"/>
            <w:shd w:val="clear" w:color="auto" w:fill="auto"/>
          </w:tcPr>
          <w:p w:rsidR="009E4B06" w:rsidRPr="00630978" w:rsidRDefault="009E4B06" w:rsidP="00890ED0">
            <w:pPr>
              <w:rPr>
                <w:b/>
              </w:rPr>
            </w:pPr>
            <w:r w:rsidRPr="00630978">
              <w:rPr>
                <w:b/>
              </w:rPr>
              <w:t>Formative Assessment</w:t>
            </w:r>
            <w:r w:rsidR="00D00D5A">
              <w:rPr>
                <w:b/>
              </w:rPr>
              <w:t>/s</w:t>
            </w:r>
            <w:r w:rsidRPr="00630978">
              <w:rPr>
                <w:b/>
              </w:rPr>
              <w:t>:</w:t>
            </w:r>
            <w:r w:rsidR="00B83248">
              <w:rPr>
                <w:b/>
              </w:rPr>
              <w:t xml:space="preserve"> </w:t>
            </w:r>
            <w:r w:rsidR="00B83248" w:rsidRPr="00B83248">
              <w:t>Monitoring student comprehension by walking around and working with them if they have questions during small group and independent activities. Informally evaluating student comprehension during a short class discussion before the small group activity.</w:t>
            </w:r>
          </w:p>
        </w:tc>
      </w:tr>
      <w:tr w:rsidR="009E4B06">
        <w:trPr>
          <w:trHeight w:val="190"/>
        </w:trPr>
        <w:tc>
          <w:tcPr>
            <w:tcW w:w="8177" w:type="dxa"/>
            <w:shd w:val="clear" w:color="auto" w:fill="auto"/>
          </w:tcPr>
          <w:p w:rsidR="009E4B06" w:rsidRDefault="009E4B06" w:rsidP="00EC5A7D">
            <w:r w:rsidRPr="00630978">
              <w:rPr>
                <w:b/>
              </w:rPr>
              <w:t>Summative Assessment/s:</w:t>
            </w:r>
            <w:r>
              <w:t xml:space="preserve"> </w:t>
            </w:r>
            <w:r w:rsidR="00B83248">
              <w:t>Grading the students slips (</w:t>
            </w:r>
            <w:r w:rsidR="00EC5A7D">
              <w:t xml:space="preserve">from the </w:t>
            </w:r>
            <w:r w:rsidR="00EC5A7D" w:rsidRPr="00EC5A7D">
              <w:rPr>
                <w:i/>
              </w:rPr>
              <w:t>Fahrenheit 451</w:t>
            </w:r>
            <w:r w:rsidR="00EC5A7D">
              <w:t xml:space="preserve"> reading</w:t>
            </w:r>
            <w:r w:rsidR="00B83248">
              <w:t>) and T-charts and their responses (from the short story).</w:t>
            </w:r>
          </w:p>
        </w:tc>
      </w:tr>
    </w:tbl>
    <w:p w:rsidR="0055463E" w:rsidRPr="00325965" w:rsidRDefault="0055463E" w:rsidP="0055463E"/>
    <w:p w:rsidR="00EF79BB" w:rsidRDefault="00EF79BB" w:rsidP="00F00FA7"/>
    <w:p w:rsidR="00EF79BB" w:rsidRDefault="00EF79BB" w:rsidP="00F00FA7"/>
    <w:p w:rsidR="00B83248" w:rsidRDefault="00B83248" w:rsidP="00F00FA7"/>
    <w:p w:rsidR="00B83248" w:rsidRDefault="00B83248" w:rsidP="00F00FA7"/>
    <w:p w:rsidR="00EC5A7D" w:rsidRDefault="00EC5A7D" w:rsidP="00F00FA7"/>
    <w:p w:rsidR="00EC5A7D" w:rsidRDefault="00EC5A7D" w:rsidP="00F00FA7"/>
    <w:p w:rsidR="00EC5A7D" w:rsidRDefault="00EC5A7D" w:rsidP="00F00FA7"/>
    <w:p w:rsidR="00EC5A7D" w:rsidRDefault="00EC5A7D" w:rsidP="00F00FA7"/>
    <w:p w:rsidR="00F00FA7" w:rsidRPr="00325965" w:rsidRDefault="00F00FA7" w:rsidP="00F00FA7">
      <w:r w:rsidRPr="00325965">
        <w:t>Instructor: _______</w:t>
      </w:r>
      <w:r>
        <w:t>Alexandra Bell_______</w:t>
      </w:r>
      <w:r w:rsidRPr="00325965">
        <w:t>______________</w:t>
      </w:r>
      <w:r>
        <w:t xml:space="preserve">  </w:t>
      </w:r>
    </w:p>
    <w:p w:rsidR="00F00FA7" w:rsidRPr="00325965" w:rsidRDefault="00F00FA7" w:rsidP="00F00FA7">
      <w:r w:rsidRPr="00325965">
        <w:t>Topic:  _______</w:t>
      </w:r>
      <w:r>
        <w:t>Dystopian Societies and Literature as a Vehicle for Social Change</w:t>
      </w:r>
      <w:r w:rsidRPr="00325965">
        <w:t>____ Subject: ____</w:t>
      </w:r>
      <w:r>
        <w:t>English__</w:t>
      </w:r>
      <w:r w:rsidRPr="00325965">
        <w:t>_</w:t>
      </w:r>
    </w:p>
    <w:p w:rsidR="00F00FA7" w:rsidRPr="00325965" w:rsidRDefault="00F00FA7" w:rsidP="00F00FA7">
      <w:r w:rsidRPr="00325965">
        <w:t>Check box if part of a larger unit:   _</w:t>
      </w:r>
      <w:r>
        <w:t>X</w:t>
      </w:r>
      <w:r w:rsidRPr="00325965">
        <w:t>_</w:t>
      </w:r>
    </w:p>
    <w:p w:rsidR="00F00FA7" w:rsidRPr="00325965" w:rsidRDefault="00F00FA7" w:rsidP="00F00FA7">
      <w:r w:rsidRPr="00325965">
        <w:t>Where does the lesson fit in: Begin __ Middle _</w:t>
      </w:r>
      <w:proofErr w:type="gramStart"/>
      <w:r w:rsidRPr="00325965">
        <w:t>_  End</w:t>
      </w:r>
      <w:proofErr w:type="gramEnd"/>
      <w:r w:rsidRPr="00325965">
        <w:t xml:space="preserve"> _</w:t>
      </w:r>
      <w:r>
        <w:t>X</w:t>
      </w:r>
      <w:r w:rsidRPr="00325965">
        <w:t>_</w:t>
      </w:r>
    </w:p>
    <w:p w:rsidR="00F00FA7" w:rsidRPr="00325965" w:rsidRDefault="00F00FA7" w:rsidP="00F00FA7">
      <w:r w:rsidRPr="00325965">
        <w:t>Duration of Lesson: __</w:t>
      </w:r>
      <w:r w:rsidRPr="00E071F5">
        <w:t>___</w:t>
      </w:r>
      <w:r>
        <w:t>50 minutes___</w:t>
      </w:r>
      <w:r w:rsidRPr="00E071F5">
        <w:t>______</w:t>
      </w:r>
      <w:r w:rsidRPr="00325965">
        <w:t xml:space="preserve">__ </w:t>
      </w:r>
      <w:proofErr w:type="spellStart"/>
      <w:r w:rsidRPr="00325965">
        <w:t>Grade_</w:t>
      </w:r>
      <w:r w:rsidRPr="007D479E">
        <w:t>_</w:t>
      </w:r>
      <w:r>
        <w:t>Sophomores</w:t>
      </w:r>
      <w:proofErr w:type="spellEnd"/>
      <w:r w:rsidRPr="007D479E">
        <w:t>__</w:t>
      </w:r>
      <w:r w:rsidRPr="00325965">
        <w:t>_</w:t>
      </w:r>
    </w:p>
    <w:p w:rsidR="00F00FA7" w:rsidRDefault="00F00FA7" w:rsidP="00F00FA7">
      <w:r w:rsidRPr="00325965">
        <w:t xml:space="preserve">Other adult involved in instruction: </w:t>
      </w:r>
      <w:r>
        <w:t xml:space="preserve">  (Check appropriate)</w:t>
      </w:r>
    </w:p>
    <w:p w:rsidR="00F00FA7" w:rsidRDefault="00F00FA7" w:rsidP="00F00FA7">
      <w:r>
        <w:tab/>
      </w:r>
      <w:proofErr w:type="spellStart"/>
      <w:r>
        <w:t>Paraeducator</w:t>
      </w:r>
      <w:proofErr w:type="spellEnd"/>
      <w:r>
        <w:t xml:space="preserve"> ____ co-teacher</w:t>
      </w:r>
      <w:r w:rsidRPr="00325965">
        <w:t>_______</w:t>
      </w:r>
      <w:r>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55463E" w:rsidRPr="00325965">
        <w:trPr>
          <w:trHeight w:val="2325"/>
        </w:trPr>
        <w:tc>
          <w:tcPr>
            <w:tcW w:w="13901" w:type="dxa"/>
            <w:tcBorders>
              <w:top w:val="single" w:sz="8" w:space="0" w:color="auto"/>
              <w:left w:val="single" w:sz="8" w:space="0" w:color="auto"/>
              <w:bottom w:val="single" w:sz="8" w:space="0" w:color="auto"/>
              <w:right w:val="single" w:sz="8" w:space="0" w:color="auto"/>
            </w:tcBorders>
          </w:tcPr>
          <w:p w:rsidR="0055463E" w:rsidRPr="004651A7" w:rsidRDefault="00FA39F6">
            <w:pPr>
              <w:rPr>
                <w:i/>
                <w:iCs/>
                <w:color w:val="FF0000"/>
                <w:sz w:val="22"/>
                <w:szCs w:val="22"/>
              </w:rPr>
            </w:pPr>
            <w:r>
              <w:rPr>
                <w:sz w:val="22"/>
                <w:szCs w:val="22"/>
              </w:rPr>
              <w:t>In a</w:t>
            </w:r>
            <w:r w:rsidR="00E0611D">
              <w:rPr>
                <w:sz w:val="22"/>
                <w:szCs w:val="22"/>
              </w:rPr>
              <w:t xml:space="preserve"> snapshot narrative paragraph, </w:t>
            </w:r>
            <w:r w:rsidR="00D00D5A">
              <w:rPr>
                <w:sz w:val="22"/>
                <w:szCs w:val="22"/>
              </w:rPr>
              <w:t>describe</w:t>
            </w:r>
            <w:r w:rsidR="0055463E" w:rsidRPr="00325965">
              <w:rPr>
                <w:sz w:val="22"/>
                <w:szCs w:val="22"/>
              </w:rPr>
              <w:t xml:space="preserve"> </w:t>
            </w:r>
            <w:r>
              <w:rPr>
                <w:sz w:val="22"/>
                <w:szCs w:val="22"/>
              </w:rPr>
              <w:t>the</w:t>
            </w:r>
            <w:r w:rsidR="0055463E" w:rsidRPr="00325965">
              <w:rPr>
                <w:sz w:val="22"/>
                <w:szCs w:val="22"/>
              </w:rPr>
              <w:t xml:space="preserve"> </w:t>
            </w:r>
            <w:r>
              <w:rPr>
                <w:sz w:val="22"/>
                <w:szCs w:val="22"/>
              </w:rPr>
              <w:t xml:space="preserve">context of the </w:t>
            </w:r>
            <w:r w:rsidR="0055463E" w:rsidRPr="00325965">
              <w:rPr>
                <w:sz w:val="22"/>
                <w:szCs w:val="22"/>
              </w:rPr>
              <w:t>instructional group</w:t>
            </w:r>
            <w:r>
              <w:rPr>
                <w:sz w:val="22"/>
                <w:szCs w:val="22"/>
              </w:rPr>
              <w:t>.</w:t>
            </w:r>
            <w:r w:rsidR="0055463E" w:rsidRPr="00325965">
              <w:rPr>
                <w:sz w:val="22"/>
                <w:szCs w:val="22"/>
              </w:rPr>
              <w:t xml:space="preserve"> </w:t>
            </w:r>
            <w:r>
              <w:rPr>
                <w:sz w:val="22"/>
                <w:szCs w:val="22"/>
              </w:rPr>
              <w:t>Describe major areas such as cultural, family structures, ELL levels. SES</w:t>
            </w:r>
            <w:r w:rsidR="00E0611D">
              <w:rPr>
                <w:sz w:val="22"/>
                <w:szCs w:val="22"/>
              </w:rPr>
              <w:t>, etc.?</w:t>
            </w:r>
            <w:r>
              <w:rPr>
                <w:sz w:val="22"/>
                <w:szCs w:val="22"/>
              </w:rPr>
              <w:t xml:space="preserve">  What are the most important details that </w:t>
            </w:r>
            <w:r w:rsidR="00D00D5A">
              <w:rPr>
                <w:sz w:val="22"/>
                <w:szCs w:val="22"/>
              </w:rPr>
              <w:t xml:space="preserve">may </w:t>
            </w:r>
            <w:r>
              <w:rPr>
                <w:sz w:val="22"/>
                <w:szCs w:val="22"/>
              </w:rPr>
              <w:t xml:space="preserve">inform your instruction and support your learners? </w:t>
            </w:r>
          </w:p>
          <w:p w:rsidR="0055463E" w:rsidRPr="004651A7" w:rsidRDefault="004651A7">
            <w:r w:rsidRPr="004651A7">
              <w:rPr>
                <w:rFonts w:eastAsia="Calibri" w:cs="Arial"/>
                <w:szCs w:val="30"/>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p>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trPr>
          <w:trHeight w:val="77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trPr>
          <w:trHeight w:val="277"/>
        </w:trPr>
        <w:tc>
          <w:tcPr>
            <w:tcW w:w="5848" w:type="dxa"/>
          </w:tcPr>
          <w:p w:rsidR="00637CB2" w:rsidRPr="00837D29" w:rsidRDefault="00837D29" w:rsidP="0055463E">
            <w:pPr>
              <w:autoSpaceDE w:val="0"/>
              <w:autoSpaceDN w:val="0"/>
              <w:adjustRightInd w:val="0"/>
              <w:rPr>
                <w:rFonts w:cs="Arial"/>
                <w:bCs/>
                <w:color w:val="000000"/>
                <w:szCs w:val="23"/>
              </w:rPr>
            </w:pPr>
            <w:proofErr w:type="spellStart"/>
            <w:r>
              <w:rPr>
                <w:rFonts w:cs="Arial"/>
                <w:bCs/>
                <w:color w:val="000000"/>
                <w:szCs w:val="23"/>
              </w:rPr>
              <w:t>Lizzy</w:t>
            </w:r>
            <w:proofErr w:type="spellEnd"/>
            <w:r>
              <w:rPr>
                <w:rFonts w:cs="Arial"/>
                <w:bCs/>
                <w:color w:val="000000"/>
                <w:szCs w:val="23"/>
              </w:rPr>
              <w:t xml:space="preserve"> Taylor</w:t>
            </w:r>
          </w:p>
        </w:tc>
        <w:tc>
          <w:tcPr>
            <w:tcW w:w="8386" w:type="dxa"/>
          </w:tcPr>
          <w:p w:rsidR="00637CB2" w:rsidRPr="00675E44" w:rsidRDefault="00837D29" w:rsidP="0055463E">
            <w:pPr>
              <w:autoSpaceDE w:val="0"/>
              <w:autoSpaceDN w:val="0"/>
              <w:adjustRightInd w:val="0"/>
              <w:rPr>
                <w:rFonts w:cs="Arial"/>
                <w:bCs/>
                <w:color w:val="000000"/>
                <w:szCs w:val="23"/>
              </w:rPr>
            </w:pPr>
            <w:r w:rsidRPr="000A63DE">
              <w:rPr>
                <w:rFonts w:eastAsia="Calibri" w:cs="Arial"/>
                <w:szCs w:val="30"/>
              </w:rPr>
              <w:t xml:space="preserve">Learning Disability. Class participation and retention/ comprehension of major themes and topics. </w:t>
            </w: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390"/>
        <w:gridCol w:w="990"/>
        <w:gridCol w:w="1530"/>
        <w:gridCol w:w="1620"/>
        <w:gridCol w:w="1530"/>
        <w:gridCol w:w="1350"/>
      </w:tblGrid>
      <w:tr w:rsidR="008D00AA" w:rsidRPr="00325965">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39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r w:rsidRPr="009F5B88">
              <w:rPr>
                <w:color w:val="000080"/>
                <w:sz w:val="20"/>
              </w:rPr>
              <w:t xml:space="preserve">Identify </w:t>
            </w:r>
            <w:r w:rsidR="00AF7781">
              <w:rPr>
                <w:color w:val="000080"/>
                <w:sz w:val="20"/>
              </w:rPr>
              <w:t xml:space="preserve">Formative </w:t>
            </w:r>
            <w:r w:rsidRPr="009F5B88">
              <w:rPr>
                <w:color w:val="000080"/>
                <w:sz w:val="20"/>
              </w:rPr>
              <w:t>Assessment as it occurs</w:t>
            </w:r>
            <w:r w:rsidR="00AF7781">
              <w:rPr>
                <w:color w:val="000080"/>
                <w:sz w:val="20"/>
              </w:rPr>
              <w:t xml:space="preserve"> in the lesson</w:t>
            </w:r>
          </w:p>
        </w:tc>
        <w:tc>
          <w:tcPr>
            <w:tcW w:w="99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35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390" w:type="dxa"/>
            <w:tcBorders>
              <w:top w:val="single" w:sz="4" w:space="0" w:color="auto"/>
              <w:left w:val="single" w:sz="4" w:space="0" w:color="auto"/>
              <w:bottom w:val="single" w:sz="4" w:space="0" w:color="auto"/>
              <w:right w:val="single" w:sz="4" w:space="0" w:color="auto"/>
            </w:tcBorders>
          </w:tcPr>
          <w:p w:rsidR="000D31B6" w:rsidRDefault="000D31B6" w:rsidP="000D31B6">
            <w:r>
              <w:t xml:space="preserve">1. </w:t>
            </w:r>
            <w:r w:rsidR="00EF79BB">
              <w:t>Pull up the</w:t>
            </w:r>
            <w:r w:rsidR="008130FB">
              <w:t xml:space="preserve"> PowerPoint presentation, with this day’s</w:t>
            </w:r>
            <w:r w:rsidR="00EF79BB">
              <w:t xml:space="preserve"> Quick Write for students to answer. The question is “</w:t>
            </w:r>
            <w:proofErr w:type="spellStart"/>
            <w:r w:rsidR="008130FB">
              <w:t>Montag</w:t>
            </w:r>
            <w:proofErr w:type="spellEnd"/>
            <w:r w:rsidR="008130FB">
              <w:t xml:space="preserve"> put himself in danger and is running away – being chased by the Mechanical Hound – to protect books and the knowledge they symbolize. Faber admits that he was not brave enough to do this. Does this make you reevaluate the power of books? Would you act more like </w:t>
            </w:r>
            <w:proofErr w:type="spellStart"/>
            <w:r w:rsidR="008130FB">
              <w:t>Montag</w:t>
            </w:r>
            <w:proofErr w:type="spellEnd"/>
            <w:r w:rsidR="008130FB">
              <w:t xml:space="preserve"> or like Faber in this situation? Are there other things in life you would be this protective about?”</w:t>
            </w:r>
          </w:p>
          <w:p w:rsidR="008D00AA" w:rsidRPr="00C34D4B" w:rsidRDefault="000D31B6" w:rsidP="000D31B6">
            <w:r>
              <w:t xml:space="preserve">2. Ask students to share their answers. </w:t>
            </w:r>
          </w:p>
        </w:tc>
        <w:tc>
          <w:tcPr>
            <w:tcW w:w="990" w:type="dxa"/>
            <w:tcBorders>
              <w:top w:val="single" w:sz="4" w:space="0" w:color="auto"/>
              <w:left w:val="single" w:sz="4" w:space="0" w:color="auto"/>
              <w:bottom w:val="single" w:sz="4" w:space="0" w:color="auto"/>
              <w:right w:val="single" w:sz="4" w:space="0" w:color="auto"/>
            </w:tcBorders>
          </w:tcPr>
          <w:p w:rsidR="00637CB2" w:rsidRPr="00920E47" w:rsidRDefault="008C194C" w:rsidP="00D00D5A">
            <w:pPr>
              <w:rPr>
                <w:szCs w:val="20"/>
              </w:rPr>
            </w:pPr>
            <w:r w:rsidRPr="00920E47">
              <w:rPr>
                <w:szCs w:val="20"/>
              </w:rPr>
              <w:t xml:space="preserve">5-10 </w:t>
            </w:r>
            <w:proofErr w:type="spellStart"/>
            <w:r w:rsidR="008130FB" w:rsidRPr="00920E47">
              <w:rPr>
                <w:szCs w:val="20"/>
              </w:rPr>
              <w:t>mins</w:t>
            </w:r>
            <w:proofErr w:type="spellEnd"/>
            <w:r w:rsidR="008130FB" w:rsidRPr="00920E47">
              <w:rPr>
                <w:szCs w:val="20"/>
              </w:rPr>
              <w:t>.</w:t>
            </w:r>
          </w:p>
        </w:tc>
        <w:tc>
          <w:tcPr>
            <w:tcW w:w="1530" w:type="dxa"/>
            <w:tcBorders>
              <w:top w:val="single" w:sz="4" w:space="0" w:color="auto"/>
              <w:left w:val="single" w:sz="4" w:space="0" w:color="auto"/>
              <w:bottom w:val="single" w:sz="4" w:space="0" w:color="auto"/>
              <w:right w:val="single" w:sz="4" w:space="0" w:color="auto"/>
            </w:tcBorders>
          </w:tcPr>
          <w:p w:rsidR="00637CB2" w:rsidRPr="00920E47" w:rsidRDefault="008130FB" w:rsidP="00D00D5A">
            <w:pPr>
              <w:rPr>
                <w:szCs w:val="20"/>
              </w:rPr>
            </w:pPr>
            <w:r w:rsidRPr="00920E47">
              <w:rPr>
                <w:szCs w:val="20"/>
              </w:rPr>
              <w:t>Students will begin working on individually answering this Quick Write as soon as they come in the room.</w:t>
            </w:r>
          </w:p>
        </w:tc>
        <w:tc>
          <w:tcPr>
            <w:tcW w:w="1620" w:type="dxa"/>
            <w:tcBorders>
              <w:top w:val="single" w:sz="4" w:space="0" w:color="auto"/>
              <w:left w:val="single" w:sz="4" w:space="0" w:color="auto"/>
              <w:bottom w:val="single" w:sz="4" w:space="0" w:color="auto"/>
              <w:right w:val="single" w:sz="4" w:space="0" w:color="auto"/>
            </w:tcBorders>
          </w:tcPr>
          <w:p w:rsidR="00637CB2" w:rsidRPr="00920E47" w:rsidRDefault="008130FB" w:rsidP="00D00D5A">
            <w:pPr>
              <w:rPr>
                <w:szCs w:val="20"/>
              </w:rPr>
            </w:pPr>
            <w:r w:rsidRPr="00920E47">
              <w:rPr>
                <w:szCs w:val="20"/>
              </w:rPr>
              <w:t>N/A</w:t>
            </w:r>
          </w:p>
        </w:tc>
        <w:tc>
          <w:tcPr>
            <w:tcW w:w="1530" w:type="dxa"/>
            <w:tcBorders>
              <w:top w:val="single" w:sz="4" w:space="0" w:color="auto"/>
              <w:left w:val="single" w:sz="4" w:space="0" w:color="auto"/>
              <w:bottom w:val="single" w:sz="4" w:space="0" w:color="auto"/>
              <w:right w:val="single" w:sz="4" w:space="0" w:color="auto"/>
            </w:tcBorders>
          </w:tcPr>
          <w:p w:rsidR="00637CB2" w:rsidRPr="00920E47" w:rsidRDefault="008130FB" w:rsidP="00D00D5A">
            <w:pPr>
              <w:rPr>
                <w:szCs w:val="20"/>
              </w:rPr>
            </w:pPr>
            <w:r w:rsidRPr="00920E47">
              <w:rPr>
                <w:szCs w:val="20"/>
              </w:rPr>
              <w:t xml:space="preserve">I will walk around the room to make sure students are working and answer any questions they may have. </w:t>
            </w:r>
          </w:p>
        </w:tc>
        <w:tc>
          <w:tcPr>
            <w:tcW w:w="1350" w:type="dxa"/>
            <w:tcBorders>
              <w:top w:val="single" w:sz="4" w:space="0" w:color="auto"/>
              <w:left w:val="single" w:sz="4" w:space="0" w:color="auto"/>
              <w:bottom w:val="single" w:sz="4" w:space="0" w:color="auto"/>
              <w:right w:val="single" w:sz="4" w:space="0" w:color="auto"/>
            </w:tcBorders>
          </w:tcPr>
          <w:p w:rsidR="00637CB2" w:rsidRPr="00920E47" w:rsidRDefault="008130FB" w:rsidP="00D00D5A">
            <w:pPr>
              <w:rPr>
                <w:szCs w:val="20"/>
              </w:rPr>
            </w:pPr>
            <w:r w:rsidRPr="00920E47">
              <w:rPr>
                <w:szCs w:val="20"/>
              </w:rPr>
              <w:t xml:space="preserve">PPT </w:t>
            </w:r>
            <w:proofErr w:type="gramStart"/>
            <w:r w:rsidRPr="00920E47">
              <w:rPr>
                <w:szCs w:val="20"/>
              </w:rPr>
              <w:t>slide</w:t>
            </w:r>
            <w:proofErr w:type="gramEnd"/>
            <w:r w:rsidRPr="00920E47">
              <w:rPr>
                <w:szCs w:val="20"/>
              </w:rPr>
              <w:t xml:space="preserve"> with Quick Write question.</w:t>
            </w: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t>Lesson Body</w:t>
            </w:r>
          </w:p>
        </w:tc>
        <w:tc>
          <w:tcPr>
            <w:tcW w:w="639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7F5D75" w:rsidRPr="00920E47" w:rsidRDefault="007F5D75" w:rsidP="00D00D5A">
            <w:pPr>
              <w:rPr>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920E47" w:rsidRDefault="007F5D75" w:rsidP="00D00D5A">
            <w:pPr>
              <w:rPr>
                <w:color w:val="FF000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920E47" w:rsidRDefault="007F5D75" w:rsidP="00D00D5A">
            <w:pPr>
              <w:rPr>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920E47" w:rsidRDefault="007F5D75" w:rsidP="00D00D5A">
            <w:pPr>
              <w:rPr>
                <w:szCs w:val="20"/>
              </w:rPr>
            </w:pPr>
          </w:p>
        </w:tc>
        <w:tc>
          <w:tcPr>
            <w:tcW w:w="1350" w:type="dxa"/>
            <w:tcBorders>
              <w:top w:val="single" w:sz="4" w:space="0" w:color="auto"/>
              <w:left w:val="single" w:sz="4" w:space="0" w:color="auto"/>
              <w:bottom w:val="single" w:sz="4" w:space="0" w:color="auto"/>
              <w:right w:val="single" w:sz="4" w:space="0" w:color="auto"/>
            </w:tcBorders>
          </w:tcPr>
          <w:p w:rsidR="007F5D75" w:rsidRPr="00920E47" w:rsidRDefault="007F5D75" w:rsidP="00D00D5A">
            <w:pPr>
              <w:rPr>
                <w:szCs w:val="20"/>
              </w:rPr>
            </w:pPr>
          </w:p>
        </w:tc>
      </w:tr>
      <w:tr w:rsidR="008D00AA" w:rsidRPr="0032596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Direct Instruction</w:t>
            </w:r>
          </w:p>
          <w:p w:rsidR="00637CB2" w:rsidRPr="0058141E" w:rsidRDefault="00637CB2" w:rsidP="00D00D5A">
            <w:pPr>
              <w:rPr>
                <w:b/>
                <w:bCs/>
                <w:sz w:val="20"/>
                <w:szCs w:val="20"/>
              </w:rPr>
            </w:pPr>
          </w:p>
        </w:tc>
        <w:tc>
          <w:tcPr>
            <w:tcW w:w="6390" w:type="dxa"/>
            <w:tcBorders>
              <w:top w:val="single" w:sz="4" w:space="0" w:color="auto"/>
              <w:left w:val="single" w:sz="4" w:space="0" w:color="auto"/>
              <w:bottom w:val="single" w:sz="4" w:space="0" w:color="auto"/>
              <w:right w:val="single" w:sz="4" w:space="0" w:color="auto"/>
            </w:tcBorders>
          </w:tcPr>
          <w:p w:rsidR="00453543" w:rsidRDefault="00453543" w:rsidP="00453543">
            <w:r>
              <w:t xml:space="preserve">1. </w:t>
            </w:r>
            <w:r w:rsidR="002137B2">
              <w:t xml:space="preserve">Teacher will model the Reciprocal Reading activity students are about to do by reading the first two pages (115-117, ending with, “‘Police Alert. Wanted: Fugitive in city. Has committed murder and crimes against the State. Name: Guy </w:t>
            </w:r>
            <w:proofErr w:type="spellStart"/>
            <w:r w:rsidR="002137B2">
              <w:t>Montag</w:t>
            </w:r>
            <w:proofErr w:type="spellEnd"/>
            <w:r w:rsidR="002137B2">
              <w:t>. Occupation: Fireman. Last seen…’”). Ask the class, “what are they imply</w:t>
            </w:r>
            <w:r>
              <w:t>ing he has done when they say, ‘</w:t>
            </w:r>
            <w:r w:rsidR="002137B2">
              <w:t>crimes against the State</w:t>
            </w:r>
            <w:r>
              <w:t>’? Do you believe there should be such a category, and if so, what do you think qualifies as a crime against the state?”</w:t>
            </w:r>
          </w:p>
          <w:p w:rsidR="00637CB2" w:rsidRPr="00F05CC5" w:rsidRDefault="00637CB2" w:rsidP="00453543"/>
        </w:tc>
        <w:tc>
          <w:tcPr>
            <w:tcW w:w="990" w:type="dxa"/>
            <w:tcBorders>
              <w:top w:val="single" w:sz="4" w:space="0" w:color="auto"/>
              <w:left w:val="single" w:sz="4" w:space="0" w:color="auto"/>
              <w:bottom w:val="single" w:sz="4" w:space="0" w:color="auto"/>
              <w:right w:val="single" w:sz="4" w:space="0" w:color="auto"/>
            </w:tcBorders>
          </w:tcPr>
          <w:p w:rsidR="00637CB2" w:rsidRPr="00920E47" w:rsidRDefault="00233D87" w:rsidP="00D00D5A">
            <w:pPr>
              <w:rPr>
                <w:szCs w:val="20"/>
              </w:rPr>
            </w:pPr>
            <w:r w:rsidRPr="00920E47">
              <w:rPr>
                <w:szCs w:val="20"/>
              </w:rPr>
              <w:t xml:space="preserve">5 </w:t>
            </w:r>
            <w:proofErr w:type="spellStart"/>
            <w:r w:rsidRPr="00920E47">
              <w:rPr>
                <w:szCs w:val="20"/>
              </w:rPr>
              <w:t>mins</w:t>
            </w:r>
            <w:proofErr w:type="spellEnd"/>
            <w:r w:rsidRPr="00920E47">
              <w:rPr>
                <w:szCs w:val="20"/>
              </w:rPr>
              <w:t>.</w:t>
            </w:r>
          </w:p>
        </w:tc>
        <w:tc>
          <w:tcPr>
            <w:tcW w:w="1530" w:type="dxa"/>
            <w:tcBorders>
              <w:top w:val="single" w:sz="4" w:space="0" w:color="auto"/>
              <w:left w:val="single" w:sz="4" w:space="0" w:color="auto"/>
              <w:bottom w:val="single" w:sz="4" w:space="0" w:color="auto"/>
              <w:right w:val="single" w:sz="4" w:space="0" w:color="auto"/>
            </w:tcBorders>
          </w:tcPr>
          <w:p w:rsidR="00637CB2" w:rsidRPr="00920E47" w:rsidRDefault="00173E4B" w:rsidP="00173E4B">
            <w:pPr>
              <w:rPr>
                <w:szCs w:val="20"/>
              </w:rPr>
            </w:pPr>
            <w:r w:rsidRPr="00920E47">
              <w:rPr>
                <w:szCs w:val="20"/>
              </w:rPr>
              <w:t xml:space="preserve">Students will listen as the teacher reads aloud and participate in the short class discussion on the question posed. </w:t>
            </w:r>
          </w:p>
        </w:tc>
        <w:tc>
          <w:tcPr>
            <w:tcW w:w="1620" w:type="dxa"/>
            <w:tcBorders>
              <w:top w:val="single" w:sz="4" w:space="0" w:color="auto"/>
              <w:left w:val="single" w:sz="4" w:space="0" w:color="auto"/>
              <w:bottom w:val="single" w:sz="4" w:space="0" w:color="auto"/>
              <w:right w:val="single" w:sz="4" w:space="0" w:color="auto"/>
            </w:tcBorders>
          </w:tcPr>
          <w:p w:rsidR="00637CB2" w:rsidRPr="00920E47" w:rsidRDefault="00173E4B" w:rsidP="00D00D5A">
            <w:pPr>
              <w:rPr>
                <w:szCs w:val="20"/>
              </w:rPr>
            </w:pPr>
            <w:r w:rsidRPr="00920E47">
              <w:rPr>
                <w:szCs w:val="20"/>
              </w:rPr>
              <w:t>N/A</w:t>
            </w:r>
          </w:p>
        </w:tc>
        <w:tc>
          <w:tcPr>
            <w:tcW w:w="1530" w:type="dxa"/>
            <w:tcBorders>
              <w:top w:val="single" w:sz="4" w:space="0" w:color="auto"/>
              <w:left w:val="single" w:sz="4" w:space="0" w:color="auto"/>
              <w:bottom w:val="single" w:sz="4" w:space="0" w:color="auto"/>
              <w:right w:val="single" w:sz="4" w:space="0" w:color="auto"/>
            </w:tcBorders>
          </w:tcPr>
          <w:p w:rsidR="00637CB2" w:rsidRPr="00920E47" w:rsidRDefault="00173E4B" w:rsidP="00173E4B">
            <w:pPr>
              <w:rPr>
                <w:szCs w:val="20"/>
              </w:rPr>
            </w:pPr>
            <w:r w:rsidRPr="00920E47">
              <w:rPr>
                <w:szCs w:val="20"/>
              </w:rPr>
              <w:t>I will check for understanding by posing my question and gauging their responses.</w:t>
            </w:r>
          </w:p>
        </w:tc>
        <w:tc>
          <w:tcPr>
            <w:tcW w:w="1350" w:type="dxa"/>
            <w:tcBorders>
              <w:top w:val="single" w:sz="4" w:space="0" w:color="auto"/>
              <w:left w:val="single" w:sz="4" w:space="0" w:color="auto"/>
              <w:bottom w:val="single" w:sz="4" w:space="0" w:color="auto"/>
              <w:right w:val="single" w:sz="4" w:space="0" w:color="auto"/>
            </w:tcBorders>
          </w:tcPr>
          <w:p w:rsidR="00637CB2" w:rsidRPr="00920E47" w:rsidRDefault="00173E4B" w:rsidP="00D00D5A">
            <w:pPr>
              <w:rPr>
                <w:szCs w:val="20"/>
              </w:rPr>
            </w:pPr>
            <w:r w:rsidRPr="00920E47">
              <w:rPr>
                <w:szCs w:val="20"/>
              </w:rPr>
              <w:t>None</w:t>
            </w: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Guided Practice</w:t>
            </w:r>
          </w:p>
          <w:p w:rsidR="007F5D75" w:rsidRDefault="007F5D75" w:rsidP="00D00D5A">
            <w:pPr>
              <w:rPr>
                <w:sz w:val="20"/>
                <w:szCs w:val="20"/>
              </w:rPr>
            </w:pPr>
          </w:p>
        </w:tc>
        <w:tc>
          <w:tcPr>
            <w:tcW w:w="6390" w:type="dxa"/>
            <w:tcBorders>
              <w:top w:val="single" w:sz="4" w:space="0" w:color="auto"/>
              <w:left w:val="single" w:sz="4" w:space="0" w:color="auto"/>
              <w:bottom w:val="single" w:sz="4" w:space="0" w:color="auto"/>
              <w:right w:val="single" w:sz="4" w:space="0" w:color="auto"/>
            </w:tcBorders>
          </w:tcPr>
          <w:p w:rsidR="00233D87" w:rsidRDefault="00233D87" w:rsidP="00233D87">
            <w:r>
              <w:t xml:space="preserve">1. </w:t>
            </w:r>
            <w:r w:rsidR="00173E4B">
              <w:t xml:space="preserve">Pair students up and tell them to take turns reading two pages at a time, pausing at the end of each section to ask the other student a question about what they just read. Have slips of paper for each student, with one person from each group getting slip A and one getting slip B. Slip A will have their page delineations written on it (118-119, 122-123, 126-127) and space for them to write their questions down. Slip B will have their page delineations (120-121, 124-125, 128-break on p.130) and space for their questions. </w:t>
            </w:r>
          </w:p>
          <w:p w:rsidR="007F5D75" w:rsidRPr="00233D87" w:rsidRDefault="00233D87" w:rsidP="00233D87">
            <w:pPr>
              <w:rPr>
                <w:sz w:val="20"/>
                <w:szCs w:val="20"/>
              </w:rPr>
            </w:pPr>
            <w:r>
              <w:t xml:space="preserve">2. Give students time to read and create/answer questions in their pairs. </w:t>
            </w:r>
            <w:r w:rsidR="00173E4B">
              <w:t xml:space="preserve"> </w:t>
            </w:r>
          </w:p>
        </w:tc>
        <w:tc>
          <w:tcPr>
            <w:tcW w:w="990" w:type="dxa"/>
            <w:tcBorders>
              <w:top w:val="single" w:sz="4" w:space="0" w:color="auto"/>
              <w:left w:val="single" w:sz="4" w:space="0" w:color="auto"/>
              <w:bottom w:val="single" w:sz="4" w:space="0" w:color="auto"/>
              <w:right w:val="single" w:sz="4" w:space="0" w:color="auto"/>
            </w:tcBorders>
          </w:tcPr>
          <w:p w:rsidR="007F5D75" w:rsidRPr="00920E47" w:rsidRDefault="008C194C" w:rsidP="00D00D5A">
            <w:pPr>
              <w:rPr>
                <w:szCs w:val="20"/>
              </w:rPr>
            </w:pPr>
            <w:r w:rsidRPr="00920E47">
              <w:rPr>
                <w:szCs w:val="20"/>
              </w:rPr>
              <w:t xml:space="preserve">20-25 </w:t>
            </w:r>
            <w:proofErr w:type="spellStart"/>
            <w:r w:rsidRPr="00920E47">
              <w:rPr>
                <w:szCs w:val="20"/>
              </w:rPr>
              <w:t>mins</w:t>
            </w:r>
            <w:proofErr w:type="spellEnd"/>
            <w:r w:rsidRPr="00920E47">
              <w:rPr>
                <w:szCs w:val="20"/>
              </w:rPr>
              <w:t>.</w:t>
            </w:r>
          </w:p>
        </w:tc>
        <w:tc>
          <w:tcPr>
            <w:tcW w:w="1530" w:type="dxa"/>
            <w:tcBorders>
              <w:top w:val="single" w:sz="4" w:space="0" w:color="auto"/>
              <w:left w:val="single" w:sz="4" w:space="0" w:color="auto"/>
              <w:bottom w:val="single" w:sz="4" w:space="0" w:color="auto"/>
              <w:right w:val="single" w:sz="4" w:space="0" w:color="auto"/>
            </w:tcBorders>
          </w:tcPr>
          <w:p w:rsidR="007F5D75" w:rsidRPr="00920E47" w:rsidRDefault="00173E4B" w:rsidP="00D00D5A">
            <w:pPr>
              <w:rPr>
                <w:color w:val="FF0000"/>
                <w:szCs w:val="20"/>
              </w:rPr>
            </w:pPr>
            <w:r w:rsidRPr="00920E47">
              <w:rPr>
                <w:szCs w:val="20"/>
              </w:rPr>
              <w:t>Students will read aloud in turns with a partner and ask and answer questions they come up with. Students will record these questions on either slip A or B.</w:t>
            </w:r>
          </w:p>
        </w:tc>
        <w:tc>
          <w:tcPr>
            <w:tcW w:w="1620" w:type="dxa"/>
            <w:tcBorders>
              <w:top w:val="single" w:sz="4" w:space="0" w:color="auto"/>
              <w:left w:val="single" w:sz="4" w:space="0" w:color="auto"/>
              <w:bottom w:val="single" w:sz="4" w:space="0" w:color="auto"/>
              <w:right w:val="single" w:sz="4" w:space="0" w:color="auto"/>
            </w:tcBorders>
          </w:tcPr>
          <w:p w:rsidR="007F5D75" w:rsidRPr="00920E47" w:rsidRDefault="00173E4B" w:rsidP="00D00D5A">
            <w:pPr>
              <w:rPr>
                <w:szCs w:val="20"/>
              </w:rPr>
            </w:pPr>
            <w:r w:rsidRPr="00920E47">
              <w:rPr>
                <w:szCs w:val="20"/>
              </w:rPr>
              <w:t>N/A</w:t>
            </w:r>
          </w:p>
        </w:tc>
        <w:tc>
          <w:tcPr>
            <w:tcW w:w="1530" w:type="dxa"/>
            <w:tcBorders>
              <w:top w:val="single" w:sz="4" w:space="0" w:color="auto"/>
              <w:left w:val="single" w:sz="4" w:space="0" w:color="auto"/>
              <w:bottom w:val="single" w:sz="4" w:space="0" w:color="auto"/>
              <w:right w:val="single" w:sz="4" w:space="0" w:color="auto"/>
            </w:tcBorders>
          </w:tcPr>
          <w:p w:rsidR="007F5D75" w:rsidRPr="00920E47" w:rsidRDefault="00173E4B" w:rsidP="00D00D5A">
            <w:pPr>
              <w:rPr>
                <w:szCs w:val="20"/>
              </w:rPr>
            </w:pPr>
            <w:r w:rsidRPr="00920E47">
              <w:rPr>
                <w:szCs w:val="20"/>
              </w:rPr>
              <w:t xml:space="preserve">I will check for understanding by walking around the room as they work, and by looking over the questions they came up with when they turn slips A and B in to me at the end of the activity. </w:t>
            </w:r>
          </w:p>
        </w:tc>
        <w:tc>
          <w:tcPr>
            <w:tcW w:w="1350" w:type="dxa"/>
            <w:tcBorders>
              <w:top w:val="single" w:sz="4" w:space="0" w:color="auto"/>
              <w:left w:val="single" w:sz="4" w:space="0" w:color="auto"/>
              <w:bottom w:val="single" w:sz="4" w:space="0" w:color="auto"/>
              <w:right w:val="single" w:sz="4" w:space="0" w:color="auto"/>
            </w:tcBorders>
          </w:tcPr>
          <w:p w:rsidR="00173E4B" w:rsidRPr="00920E47" w:rsidRDefault="00173E4B" w:rsidP="00173E4B">
            <w:pPr>
              <w:rPr>
                <w:szCs w:val="20"/>
              </w:rPr>
            </w:pPr>
            <w:r w:rsidRPr="00920E47">
              <w:rPr>
                <w:szCs w:val="20"/>
              </w:rPr>
              <w:t>Slip A (12 copies)</w:t>
            </w:r>
          </w:p>
          <w:p w:rsidR="00173E4B" w:rsidRPr="00920E47" w:rsidRDefault="00173E4B" w:rsidP="00173E4B">
            <w:pPr>
              <w:rPr>
                <w:szCs w:val="20"/>
              </w:rPr>
            </w:pPr>
            <w:r w:rsidRPr="00920E47">
              <w:rPr>
                <w:szCs w:val="20"/>
              </w:rPr>
              <w:t>Slip B (12 copies)</w:t>
            </w:r>
          </w:p>
          <w:p w:rsidR="007F5D75" w:rsidRPr="00920E47" w:rsidRDefault="007F5D75" w:rsidP="00D00D5A">
            <w:pPr>
              <w:rPr>
                <w:szCs w:val="20"/>
              </w:rPr>
            </w:pP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Independent Practice</w:t>
            </w:r>
          </w:p>
        </w:tc>
        <w:tc>
          <w:tcPr>
            <w:tcW w:w="6390" w:type="dxa"/>
            <w:tcBorders>
              <w:top w:val="single" w:sz="4" w:space="0" w:color="auto"/>
              <w:left w:val="single" w:sz="4" w:space="0" w:color="auto"/>
              <w:bottom w:val="single" w:sz="4" w:space="0" w:color="auto"/>
              <w:right w:val="single" w:sz="4" w:space="0" w:color="auto"/>
            </w:tcBorders>
          </w:tcPr>
          <w:p w:rsidR="00173E4B" w:rsidRPr="00173E4B" w:rsidRDefault="00173E4B" w:rsidP="00173E4B">
            <w:pPr>
              <w:rPr>
                <w:szCs w:val="20"/>
              </w:rPr>
            </w:pPr>
            <w:r w:rsidRPr="00173E4B">
              <w:rPr>
                <w:szCs w:val="20"/>
              </w:rPr>
              <w:t>1.</w:t>
            </w:r>
            <w:r>
              <w:rPr>
                <w:szCs w:val="20"/>
              </w:rPr>
              <w:t xml:space="preserve"> </w:t>
            </w:r>
            <w:r w:rsidRPr="00173E4B">
              <w:rPr>
                <w:szCs w:val="20"/>
              </w:rPr>
              <w:t>Pass out copies of “There Will Come Soft Rain</w:t>
            </w:r>
            <w:r w:rsidR="006656FB">
              <w:rPr>
                <w:szCs w:val="20"/>
              </w:rPr>
              <w:t>s</w:t>
            </w:r>
            <w:r w:rsidRPr="00173E4B">
              <w:rPr>
                <w:szCs w:val="20"/>
              </w:rPr>
              <w:t xml:space="preserve">” by Ray Bradbury. </w:t>
            </w:r>
          </w:p>
          <w:p w:rsidR="005F09A0" w:rsidRDefault="005F09A0" w:rsidP="005F09A0">
            <w:r>
              <w:t xml:space="preserve">2. Explain that you want students to read this independently. Help them make a T-chart before they begin and tell them to put two quotes in the left column and a corresponding question in the right column as they read. Show them a demonstration T-chart. </w:t>
            </w:r>
          </w:p>
          <w:p w:rsidR="005F09A0" w:rsidRDefault="005F09A0" w:rsidP="005F09A0">
            <w:r>
              <w:t xml:space="preserve">3. Explain that at the end of class they will turn them in, I will shuffle them, and give them out. Students will respond to their classmate’s chosen quotes and questions for homework. </w:t>
            </w:r>
          </w:p>
          <w:p w:rsidR="007F5D75" w:rsidRPr="00173E4B" w:rsidRDefault="005F09A0" w:rsidP="005F09A0">
            <w:r>
              <w:t>4. Give students time to read and create their T-charts.</w:t>
            </w:r>
          </w:p>
        </w:tc>
        <w:tc>
          <w:tcPr>
            <w:tcW w:w="990" w:type="dxa"/>
            <w:tcBorders>
              <w:top w:val="single" w:sz="4" w:space="0" w:color="auto"/>
              <w:left w:val="single" w:sz="4" w:space="0" w:color="auto"/>
              <w:bottom w:val="single" w:sz="4" w:space="0" w:color="auto"/>
              <w:right w:val="single" w:sz="4" w:space="0" w:color="auto"/>
            </w:tcBorders>
          </w:tcPr>
          <w:p w:rsidR="007F5D75" w:rsidRPr="00920E47" w:rsidRDefault="008C194C" w:rsidP="00D00D5A">
            <w:pPr>
              <w:rPr>
                <w:szCs w:val="20"/>
              </w:rPr>
            </w:pPr>
            <w:r w:rsidRPr="00920E47">
              <w:rPr>
                <w:szCs w:val="20"/>
              </w:rPr>
              <w:t xml:space="preserve">15 </w:t>
            </w:r>
            <w:proofErr w:type="spellStart"/>
            <w:r w:rsidRPr="00920E47">
              <w:rPr>
                <w:szCs w:val="20"/>
              </w:rPr>
              <w:t>mins</w:t>
            </w:r>
            <w:proofErr w:type="spellEnd"/>
            <w:r w:rsidRPr="00920E47">
              <w:rPr>
                <w:szCs w:val="20"/>
              </w:rPr>
              <w:t>.</w:t>
            </w:r>
          </w:p>
        </w:tc>
        <w:tc>
          <w:tcPr>
            <w:tcW w:w="1530" w:type="dxa"/>
            <w:tcBorders>
              <w:top w:val="single" w:sz="4" w:space="0" w:color="auto"/>
              <w:left w:val="single" w:sz="4" w:space="0" w:color="auto"/>
              <w:bottom w:val="single" w:sz="4" w:space="0" w:color="auto"/>
              <w:right w:val="single" w:sz="4" w:space="0" w:color="auto"/>
            </w:tcBorders>
          </w:tcPr>
          <w:p w:rsidR="007F5D75" w:rsidRPr="00920E47" w:rsidRDefault="005F09A0" w:rsidP="00D00D5A">
            <w:pPr>
              <w:rPr>
                <w:szCs w:val="20"/>
              </w:rPr>
            </w:pPr>
            <w:r w:rsidRPr="00920E47">
              <w:rPr>
                <w:szCs w:val="20"/>
              </w:rPr>
              <w:t xml:space="preserve">Students will </w:t>
            </w:r>
            <w:r w:rsidR="00233D87" w:rsidRPr="00920E47">
              <w:rPr>
                <w:szCs w:val="20"/>
              </w:rPr>
              <w:t xml:space="preserve">create a T-chart as they read “There Will Come Soft Rain” independently. </w:t>
            </w:r>
          </w:p>
        </w:tc>
        <w:tc>
          <w:tcPr>
            <w:tcW w:w="1620" w:type="dxa"/>
            <w:tcBorders>
              <w:top w:val="single" w:sz="4" w:space="0" w:color="auto"/>
              <w:left w:val="single" w:sz="4" w:space="0" w:color="auto"/>
              <w:bottom w:val="single" w:sz="4" w:space="0" w:color="auto"/>
              <w:right w:val="single" w:sz="4" w:space="0" w:color="auto"/>
            </w:tcBorders>
          </w:tcPr>
          <w:p w:rsidR="007F5D75" w:rsidRPr="00920E47" w:rsidRDefault="005F09A0" w:rsidP="00D00D5A">
            <w:pPr>
              <w:rPr>
                <w:szCs w:val="20"/>
              </w:rPr>
            </w:pPr>
            <w:r w:rsidRPr="00920E47">
              <w:rPr>
                <w:szCs w:val="20"/>
              </w:rPr>
              <w:t>N/A</w:t>
            </w:r>
          </w:p>
        </w:tc>
        <w:tc>
          <w:tcPr>
            <w:tcW w:w="1530" w:type="dxa"/>
            <w:tcBorders>
              <w:top w:val="single" w:sz="4" w:space="0" w:color="auto"/>
              <w:left w:val="single" w:sz="4" w:space="0" w:color="auto"/>
              <w:bottom w:val="single" w:sz="4" w:space="0" w:color="auto"/>
              <w:right w:val="single" w:sz="4" w:space="0" w:color="auto"/>
            </w:tcBorders>
          </w:tcPr>
          <w:p w:rsidR="007F5D75" w:rsidRPr="00920E47" w:rsidRDefault="005F09A0" w:rsidP="00D00D5A">
            <w:pPr>
              <w:rPr>
                <w:szCs w:val="20"/>
              </w:rPr>
            </w:pPr>
            <w:r w:rsidRPr="00920E47">
              <w:rPr>
                <w:szCs w:val="20"/>
              </w:rPr>
              <w:t>I will walk around class as students read and create their t-chart, and answer any questions they may have.</w:t>
            </w:r>
          </w:p>
        </w:tc>
        <w:tc>
          <w:tcPr>
            <w:tcW w:w="1350" w:type="dxa"/>
            <w:tcBorders>
              <w:top w:val="single" w:sz="4" w:space="0" w:color="auto"/>
              <w:left w:val="single" w:sz="4" w:space="0" w:color="auto"/>
              <w:bottom w:val="single" w:sz="4" w:space="0" w:color="auto"/>
              <w:right w:val="single" w:sz="4" w:space="0" w:color="auto"/>
            </w:tcBorders>
          </w:tcPr>
          <w:p w:rsidR="006656FB" w:rsidRDefault="006656FB" w:rsidP="00D00D5A">
            <w:pPr>
              <w:rPr>
                <w:szCs w:val="20"/>
              </w:rPr>
            </w:pPr>
            <w:r>
              <w:rPr>
                <w:szCs w:val="20"/>
              </w:rPr>
              <w:t>Copies of “There Will Come Soft Rains”</w:t>
            </w:r>
          </w:p>
          <w:p w:rsidR="006656FB" w:rsidRDefault="006656FB" w:rsidP="00D00D5A">
            <w:pPr>
              <w:rPr>
                <w:szCs w:val="20"/>
              </w:rPr>
            </w:pPr>
          </w:p>
          <w:p w:rsidR="007F5D75" w:rsidRPr="00920E47" w:rsidRDefault="005F09A0" w:rsidP="00D00D5A">
            <w:pPr>
              <w:rPr>
                <w:szCs w:val="20"/>
              </w:rPr>
            </w:pPr>
            <w:r w:rsidRPr="00920E47">
              <w:rPr>
                <w:szCs w:val="20"/>
              </w:rPr>
              <w:t>Example T-chart</w:t>
            </w:r>
          </w:p>
        </w:tc>
      </w:tr>
      <w:tr w:rsidR="008D00AA" w:rsidRPr="00325965">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Extended Practice</w:t>
            </w:r>
          </w:p>
        </w:tc>
        <w:tc>
          <w:tcPr>
            <w:tcW w:w="6390" w:type="dxa"/>
            <w:tcBorders>
              <w:top w:val="single" w:sz="4" w:space="0" w:color="auto"/>
              <w:left w:val="single" w:sz="4" w:space="0" w:color="auto"/>
              <w:bottom w:val="single" w:sz="4" w:space="0" w:color="auto"/>
              <w:right w:val="single" w:sz="4" w:space="0" w:color="auto"/>
            </w:tcBorders>
          </w:tcPr>
          <w:p w:rsidR="00637CB2" w:rsidRPr="005F09A0" w:rsidRDefault="005F09A0" w:rsidP="00D00D5A">
            <w:pPr>
              <w:rPr>
                <w:szCs w:val="20"/>
                <w:highlight w:val="green"/>
              </w:rPr>
            </w:pPr>
            <w:r>
              <w:rPr>
                <w:szCs w:val="20"/>
              </w:rPr>
              <w:t xml:space="preserve">1. </w:t>
            </w:r>
            <w:r w:rsidRPr="005F09A0">
              <w:rPr>
                <w:szCs w:val="20"/>
              </w:rPr>
              <w:t xml:space="preserve">Students will respond to their classmate’s chosen quotes and questions before the next day’s class. </w:t>
            </w:r>
          </w:p>
        </w:tc>
        <w:tc>
          <w:tcPr>
            <w:tcW w:w="990" w:type="dxa"/>
            <w:tcBorders>
              <w:top w:val="single" w:sz="4" w:space="0" w:color="auto"/>
              <w:left w:val="single" w:sz="4" w:space="0" w:color="auto"/>
              <w:bottom w:val="single" w:sz="4" w:space="0" w:color="auto"/>
              <w:right w:val="single" w:sz="4" w:space="0" w:color="auto"/>
            </w:tcBorders>
          </w:tcPr>
          <w:p w:rsidR="00637CB2" w:rsidRPr="00920E47" w:rsidRDefault="00233D87" w:rsidP="00D00D5A">
            <w:pPr>
              <w:rPr>
                <w:szCs w:val="20"/>
              </w:rPr>
            </w:pPr>
            <w:r w:rsidRPr="00920E47">
              <w:rPr>
                <w:szCs w:val="20"/>
              </w:rPr>
              <w:t xml:space="preserve">   HW</w:t>
            </w:r>
          </w:p>
        </w:tc>
        <w:tc>
          <w:tcPr>
            <w:tcW w:w="1530" w:type="dxa"/>
            <w:tcBorders>
              <w:top w:val="single" w:sz="4" w:space="0" w:color="auto"/>
              <w:left w:val="single" w:sz="4" w:space="0" w:color="auto"/>
              <w:bottom w:val="single" w:sz="4" w:space="0" w:color="auto"/>
              <w:right w:val="single" w:sz="4" w:space="0" w:color="auto"/>
            </w:tcBorders>
          </w:tcPr>
          <w:p w:rsidR="00637CB2" w:rsidRPr="00920E47" w:rsidRDefault="00637CB2" w:rsidP="00D00D5A">
            <w:pPr>
              <w:rPr>
                <w:color w:val="FF000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920E47" w:rsidRDefault="005F09A0" w:rsidP="00D00D5A">
            <w:pPr>
              <w:rPr>
                <w:szCs w:val="20"/>
              </w:rPr>
            </w:pPr>
            <w:r w:rsidRPr="00920E47">
              <w:rPr>
                <w:szCs w:val="20"/>
              </w:rPr>
              <w:t>N/A</w:t>
            </w:r>
          </w:p>
        </w:tc>
        <w:tc>
          <w:tcPr>
            <w:tcW w:w="1530" w:type="dxa"/>
            <w:tcBorders>
              <w:top w:val="single" w:sz="4" w:space="0" w:color="auto"/>
              <w:left w:val="single" w:sz="4" w:space="0" w:color="auto"/>
              <w:bottom w:val="single" w:sz="4" w:space="0" w:color="auto"/>
              <w:right w:val="single" w:sz="4" w:space="0" w:color="auto"/>
            </w:tcBorders>
          </w:tcPr>
          <w:p w:rsidR="00637CB2" w:rsidRPr="00920E47" w:rsidRDefault="00637CB2" w:rsidP="00D00D5A">
            <w:pPr>
              <w:rPr>
                <w:szCs w:val="20"/>
              </w:rPr>
            </w:pPr>
          </w:p>
        </w:tc>
        <w:tc>
          <w:tcPr>
            <w:tcW w:w="1350" w:type="dxa"/>
            <w:tcBorders>
              <w:top w:val="single" w:sz="4" w:space="0" w:color="auto"/>
              <w:left w:val="single" w:sz="4" w:space="0" w:color="auto"/>
              <w:bottom w:val="single" w:sz="4" w:space="0" w:color="auto"/>
              <w:right w:val="single" w:sz="4" w:space="0" w:color="auto"/>
            </w:tcBorders>
          </w:tcPr>
          <w:p w:rsidR="00637CB2" w:rsidRPr="00920E47" w:rsidRDefault="00637CB2" w:rsidP="00D00D5A">
            <w:pPr>
              <w:rPr>
                <w:szCs w:val="20"/>
              </w:rPr>
            </w:pPr>
            <w:r w:rsidRPr="00920E47">
              <w:rPr>
                <w:szCs w:val="20"/>
              </w:rPr>
              <w:t xml:space="preserve"> </w:t>
            </w:r>
          </w:p>
        </w:tc>
      </w:tr>
      <w:tr w:rsidR="008D00AA" w:rsidRPr="00325965">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Lesson Closing</w:t>
            </w:r>
          </w:p>
        </w:tc>
        <w:tc>
          <w:tcPr>
            <w:tcW w:w="6390" w:type="dxa"/>
            <w:tcBorders>
              <w:top w:val="single" w:sz="4" w:space="0" w:color="auto"/>
              <w:left w:val="single" w:sz="4" w:space="0" w:color="auto"/>
              <w:bottom w:val="single" w:sz="4" w:space="0" w:color="auto"/>
              <w:right w:val="single" w:sz="4" w:space="0" w:color="auto"/>
            </w:tcBorders>
          </w:tcPr>
          <w:p w:rsidR="00381B9F" w:rsidRPr="00381B9F" w:rsidRDefault="00381B9F" w:rsidP="00381B9F">
            <w:pPr>
              <w:rPr>
                <w:szCs w:val="20"/>
              </w:rPr>
            </w:pPr>
            <w:r w:rsidRPr="00381B9F">
              <w:rPr>
                <w:szCs w:val="20"/>
              </w:rPr>
              <w:t>1.</w:t>
            </w:r>
            <w:r>
              <w:rPr>
                <w:szCs w:val="20"/>
              </w:rPr>
              <w:t xml:space="preserve"> </w:t>
            </w:r>
            <w:r w:rsidR="005F09A0" w:rsidRPr="00381B9F">
              <w:rPr>
                <w:szCs w:val="20"/>
              </w:rPr>
              <w:t>Collect and shuffle up the students’ t-charts and then randomly pass them back out to students. Remind them to respond to the questions before class tomorrow.</w:t>
            </w:r>
          </w:p>
          <w:p w:rsidR="00637CB2" w:rsidRPr="00381B9F" w:rsidRDefault="00381B9F" w:rsidP="00381B9F">
            <w:r>
              <w:t xml:space="preserve">2. Explain that for extra credit, they should write a short paragraph comparing and contrasting the effect the structure had on their impressions of the stories (novel versus short story). Have this prompt typed up on a handout that students can take as they leave class. </w:t>
            </w:r>
          </w:p>
        </w:tc>
        <w:tc>
          <w:tcPr>
            <w:tcW w:w="990" w:type="dxa"/>
            <w:tcBorders>
              <w:top w:val="single" w:sz="4" w:space="0" w:color="auto"/>
              <w:left w:val="single" w:sz="4" w:space="0" w:color="auto"/>
              <w:bottom w:val="single" w:sz="4" w:space="0" w:color="auto"/>
              <w:right w:val="single" w:sz="4" w:space="0" w:color="auto"/>
            </w:tcBorders>
          </w:tcPr>
          <w:p w:rsidR="00637CB2" w:rsidRPr="00920E47" w:rsidRDefault="005F09A0" w:rsidP="00D00D5A">
            <w:pPr>
              <w:rPr>
                <w:szCs w:val="20"/>
              </w:rPr>
            </w:pPr>
            <w:r w:rsidRPr="00920E47">
              <w:rPr>
                <w:szCs w:val="20"/>
              </w:rPr>
              <w:t xml:space="preserve">2 </w:t>
            </w:r>
            <w:proofErr w:type="spellStart"/>
            <w:r w:rsidRPr="00920E47">
              <w:rPr>
                <w:szCs w:val="20"/>
              </w:rPr>
              <w:t>mins</w:t>
            </w:r>
            <w:proofErr w:type="spellEnd"/>
            <w:r w:rsidRPr="00920E47">
              <w:rPr>
                <w:szCs w:val="20"/>
              </w:rPr>
              <w:t>.</w:t>
            </w:r>
          </w:p>
        </w:tc>
        <w:tc>
          <w:tcPr>
            <w:tcW w:w="1530" w:type="dxa"/>
            <w:tcBorders>
              <w:top w:val="single" w:sz="4" w:space="0" w:color="auto"/>
              <w:left w:val="single" w:sz="4" w:space="0" w:color="auto"/>
              <w:bottom w:val="single" w:sz="4" w:space="0" w:color="auto"/>
              <w:right w:val="single" w:sz="4" w:space="0" w:color="auto"/>
            </w:tcBorders>
          </w:tcPr>
          <w:p w:rsidR="00637CB2" w:rsidRPr="00920E47" w:rsidRDefault="005F09A0" w:rsidP="00D00D5A">
            <w:pPr>
              <w:rPr>
                <w:szCs w:val="20"/>
              </w:rPr>
            </w:pPr>
            <w:r w:rsidRPr="00920E47">
              <w:rPr>
                <w:szCs w:val="20"/>
              </w:rPr>
              <w:t>Students will receive another student’s t-chart and answer those questions for homework.</w:t>
            </w:r>
          </w:p>
        </w:tc>
        <w:tc>
          <w:tcPr>
            <w:tcW w:w="1620" w:type="dxa"/>
            <w:tcBorders>
              <w:top w:val="single" w:sz="4" w:space="0" w:color="auto"/>
              <w:left w:val="single" w:sz="4" w:space="0" w:color="auto"/>
              <w:bottom w:val="single" w:sz="4" w:space="0" w:color="auto"/>
              <w:right w:val="single" w:sz="4" w:space="0" w:color="auto"/>
            </w:tcBorders>
          </w:tcPr>
          <w:p w:rsidR="00637CB2" w:rsidRPr="00920E47" w:rsidRDefault="005F09A0" w:rsidP="00D00D5A">
            <w:pPr>
              <w:rPr>
                <w:szCs w:val="20"/>
              </w:rPr>
            </w:pPr>
            <w:r w:rsidRPr="00920E47">
              <w:rPr>
                <w:szCs w:val="20"/>
              </w:rPr>
              <w:t>N/A</w:t>
            </w:r>
          </w:p>
        </w:tc>
        <w:tc>
          <w:tcPr>
            <w:tcW w:w="1530" w:type="dxa"/>
            <w:tcBorders>
              <w:top w:val="single" w:sz="4" w:space="0" w:color="auto"/>
              <w:left w:val="single" w:sz="4" w:space="0" w:color="auto"/>
              <w:bottom w:val="single" w:sz="4" w:space="0" w:color="auto"/>
              <w:right w:val="single" w:sz="4" w:space="0" w:color="auto"/>
            </w:tcBorders>
          </w:tcPr>
          <w:p w:rsidR="00637CB2" w:rsidRPr="00920E47" w:rsidRDefault="0065632F" w:rsidP="00D00D5A">
            <w:pPr>
              <w:rPr>
                <w:szCs w:val="20"/>
              </w:rPr>
            </w:pPr>
            <w:r w:rsidRPr="00920E47">
              <w:rPr>
                <w:szCs w:val="20"/>
              </w:rPr>
              <w:t>I will collect the students’ questions and answers the next day and evaluate how well they comprehended the material.</w:t>
            </w:r>
          </w:p>
        </w:tc>
        <w:tc>
          <w:tcPr>
            <w:tcW w:w="1350" w:type="dxa"/>
            <w:tcBorders>
              <w:top w:val="single" w:sz="4" w:space="0" w:color="auto"/>
              <w:left w:val="single" w:sz="4" w:space="0" w:color="auto"/>
              <w:bottom w:val="single" w:sz="4" w:space="0" w:color="auto"/>
              <w:right w:val="single" w:sz="4" w:space="0" w:color="auto"/>
            </w:tcBorders>
          </w:tcPr>
          <w:p w:rsidR="00637CB2" w:rsidRPr="00920E47" w:rsidRDefault="00381B9F" w:rsidP="00D00D5A">
            <w:pPr>
              <w:rPr>
                <w:szCs w:val="20"/>
              </w:rPr>
            </w:pPr>
            <w:r>
              <w:rPr>
                <w:szCs w:val="20"/>
              </w:rPr>
              <w:t>Extra Credit Prompt Handout</w:t>
            </w: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920E47" w:rsidRDefault="00920E47" w:rsidP="00920E47">
            <w:r w:rsidRPr="00920E47">
              <w:t xml:space="preserve">All students will do the Quick Write, participate in class discussion, come up with questions to ask their partner, and create a T-chart as they read the short story.  </w:t>
            </w:r>
          </w:p>
        </w:tc>
      </w:tr>
      <w:tr w:rsidR="007F5D75" w:rsidRPr="002272D6">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920E47" w:rsidRDefault="00920E47" w:rsidP="00920E47">
            <w:r w:rsidRPr="00920E47">
              <w:t xml:space="preserve">Some students will read aloud certain sections of Fahrenheit 451, while other students read a different section. </w:t>
            </w:r>
          </w:p>
        </w:tc>
      </w:tr>
      <w:tr w:rsidR="007F5D75" w:rsidRPr="002272D6">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920E47" w:rsidRDefault="00920E47" w:rsidP="00920E47">
            <w:pPr>
              <w:ind w:firstLine="18"/>
            </w:pPr>
            <w:r w:rsidRPr="00920E47">
              <w:t xml:space="preserve">A few students will have an outline of the major themes and examples of possible questions (if this is an applicable accommodation for them). </w:t>
            </w:r>
          </w:p>
        </w:tc>
      </w:tr>
    </w:tbl>
    <w:p w:rsidR="00D00D5A" w:rsidRPr="0037183C" w:rsidRDefault="00D00D5A" w:rsidP="00920E47">
      <w:pPr>
        <w:spacing w:line="480" w:lineRule="auto"/>
        <w:ind w:left="720"/>
        <w:rPr>
          <w:b/>
          <w:sz w:val="28"/>
          <w:szCs w:val="28"/>
        </w:rPr>
      </w:pPr>
    </w:p>
    <w:sectPr w:rsidR="00D00D5A" w:rsidRPr="0037183C" w:rsidSect="0055463E">
      <w:footerReference w:type="default" r:id="rId7"/>
      <w:pgSz w:w="15840" w:h="12240" w:orient="landscape"/>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83248" w:rsidRDefault="00B83248" w:rsidP="00A23CF4">
      <w:r>
        <w:separator/>
      </w:r>
    </w:p>
  </w:endnote>
  <w:endnote w:type="continuationSeparator" w:id="1">
    <w:p w:rsidR="00B83248" w:rsidRDefault="00B83248"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83248" w:rsidRDefault="00B83248">
    <w:pPr>
      <w:pStyle w:val="Footer"/>
    </w:pPr>
    <w:r>
      <w:t>Revised 7/29/2011</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83248" w:rsidRDefault="00B83248" w:rsidP="00A23CF4">
      <w:r>
        <w:separator/>
      </w:r>
    </w:p>
  </w:footnote>
  <w:footnote w:type="continuationSeparator" w:id="1">
    <w:p w:rsidR="00B83248" w:rsidRDefault="00B83248" w:rsidP="00A23CF4">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30776"/>
    <w:multiLevelType w:val="hybridMultilevel"/>
    <w:tmpl w:val="75C6C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93AF8"/>
    <w:multiLevelType w:val="hybridMultilevel"/>
    <w:tmpl w:val="38A68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4">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F42B54"/>
    <w:multiLevelType w:val="hybridMultilevel"/>
    <w:tmpl w:val="597EC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CF08EA"/>
    <w:multiLevelType w:val="hybridMultilevel"/>
    <w:tmpl w:val="647E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9">
    <w:nsid w:val="5B3E1D98"/>
    <w:multiLevelType w:val="hybridMultilevel"/>
    <w:tmpl w:val="4B58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1">
    <w:nsid w:val="772920B8"/>
    <w:multiLevelType w:val="hybridMultilevel"/>
    <w:tmpl w:val="441C6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0"/>
  </w:num>
  <w:num w:numId="5">
    <w:abstractNumId w:val="6"/>
  </w:num>
  <w:num w:numId="6">
    <w:abstractNumId w:val="4"/>
  </w:num>
  <w:num w:numId="7">
    <w:abstractNumId w:val="9"/>
  </w:num>
  <w:num w:numId="8">
    <w:abstractNumId w:val="1"/>
  </w:num>
  <w:num w:numId="9">
    <w:abstractNumId w:val="2"/>
  </w:num>
  <w:num w:numId="10">
    <w:abstractNumId w:val="11"/>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512B0"/>
    <w:rsid w:val="000243BD"/>
    <w:rsid w:val="0009578F"/>
    <w:rsid w:val="000D31B6"/>
    <w:rsid w:val="001319F0"/>
    <w:rsid w:val="00173E4B"/>
    <w:rsid w:val="002137B2"/>
    <w:rsid w:val="002272D6"/>
    <w:rsid w:val="00233D87"/>
    <w:rsid w:val="002A0934"/>
    <w:rsid w:val="0037183C"/>
    <w:rsid w:val="00381B9F"/>
    <w:rsid w:val="00420EAA"/>
    <w:rsid w:val="00453543"/>
    <w:rsid w:val="00461BBF"/>
    <w:rsid w:val="004651A7"/>
    <w:rsid w:val="004C0DC1"/>
    <w:rsid w:val="0055463E"/>
    <w:rsid w:val="005F09A0"/>
    <w:rsid w:val="0061737C"/>
    <w:rsid w:val="00637CB2"/>
    <w:rsid w:val="0065632F"/>
    <w:rsid w:val="006656FB"/>
    <w:rsid w:val="007512B0"/>
    <w:rsid w:val="007F5D75"/>
    <w:rsid w:val="008130FB"/>
    <w:rsid w:val="008352BF"/>
    <w:rsid w:val="00837D29"/>
    <w:rsid w:val="00890ED0"/>
    <w:rsid w:val="008C194C"/>
    <w:rsid w:val="008D00AA"/>
    <w:rsid w:val="00913630"/>
    <w:rsid w:val="00920E47"/>
    <w:rsid w:val="00997A58"/>
    <w:rsid w:val="009E4B06"/>
    <w:rsid w:val="00A23CF4"/>
    <w:rsid w:val="00AF7781"/>
    <w:rsid w:val="00B30638"/>
    <w:rsid w:val="00B62028"/>
    <w:rsid w:val="00B83248"/>
    <w:rsid w:val="00BA0858"/>
    <w:rsid w:val="00C61A88"/>
    <w:rsid w:val="00D00D5A"/>
    <w:rsid w:val="00D1564A"/>
    <w:rsid w:val="00D72DF0"/>
    <w:rsid w:val="00DF21E0"/>
    <w:rsid w:val="00E0611D"/>
    <w:rsid w:val="00E66DF7"/>
    <w:rsid w:val="00EC5A7D"/>
    <w:rsid w:val="00EF79BB"/>
    <w:rsid w:val="00F00FA7"/>
    <w:rsid w:val="00F05CC5"/>
    <w:rsid w:val="00F43C2A"/>
    <w:rsid w:val="00FA39F6"/>
    <w:rsid w:val="00FB2A6F"/>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0D3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949</Words>
  <Characters>5411</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Proposed Lesson Plan</vt:lpstr>
    </vt:vector>
  </TitlesOfParts>
  <Company>East Carolina University</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Alexandra Bell</cp:lastModifiedBy>
  <cp:revision>20</cp:revision>
  <dcterms:created xsi:type="dcterms:W3CDTF">2012-12-10T04:26:00Z</dcterms:created>
  <dcterms:modified xsi:type="dcterms:W3CDTF">2012-12-11T03:47:00Z</dcterms:modified>
</cp:coreProperties>
</file>